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Wycena maszyn i urządzeń - cel oraz zakres procesu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Ty również zastanawiasz się czasem w jakim celu powinno się dokonywać wyceny posiadanych przez nas maszyn i urządzeń? Jak w ogóle przebiega proces wyceny ruchomości oraz wartość jakich środków techniczne może podlec oszacowaniu? W tym artykule odpowiadamy na te oraz wiele innych pytań!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wyceniać naszą własność?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wyceny maszyn i urządzań</w:t>
      </w:r>
      <w:r>
        <w:rPr>
          <w:rFonts w:ascii="calibri" w:hAnsi="calibri" w:eastAsia="calibri" w:cs="calibri"/>
          <w:sz w:val="24"/>
          <w:szCs w:val="24"/>
        </w:rPr>
        <w:t xml:space="preserve"> mogą być między innymi transakcje kupna i sprzedaży, w których oszacowana wartość rynkowa służy jako podstawa negocjacji ceny pomiędzy kupującym, a sprzedającym. Jest ona również pomocna podczas zakładania nowej spółki lub połączaniu kilku podmiotów gospodarczych w jedno przedsiębiorstwo, jako oszacowanie wartości rynkowej wnoszonych przez wspólników wkładów. </w:t>
      </w:r>
      <w:r>
        <w:rPr>
          <w:rFonts w:ascii="calibri" w:hAnsi="calibri" w:eastAsia="calibri" w:cs="calibri"/>
          <w:sz w:val="24"/>
          <w:szCs w:val="24"/>
          <w:b/>
        </w:rPr>
        <w:t xml:space="preserve">Wycena maszyn i urządzeń</w:t>
      </w:r>
      <w:r>
        <w:rPr>
          <w:rFonts w:ascii="calibri" w:hAnsi="calibri" w:eastAsia="calibri" w:cs="calibri"/>
          <w:sz w:val="24"/>
          <w:szCs w:val="24"/>
        </w:rPr>
        <w:t xml:space="preserve"> jest również jedną z form zabezpieczenia kredytu lub pożyczki. Może być również wykorzystywana do celów podatkowych, a także dla potrzeb podziału majątku, podczas analizy inwestycyjnej oraz do wielu innych celów, które są wynikiem aktualnej sytuacji i potrzeby.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maszyn i urządzeń polegających wycenie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Wycena maszyn i urządzeń</w:t>
        </w:r>
      </w:hyperlink>
      <w:r>
        <w:rPr>
          <w:rFonts w:ascii="calibri" w:hAnsi="calibri" w:eastAsia="calibri" w:cs="calibri"/>
          <w:sz w:val="24"/>
          <w:szCs w:val="24"/>
        </w:rPr>
        <w:t xml:space="preserve"> obejmuje szeroki zakres ruchomości pochodzących z różnych branż i typów. Najczęściej szacuje się wartość: maszyn i urządzeń rolniczych, przemysłowych, medycznych i budowlanych, megaukładów technicznych, samochodów osobowych i ciężarowych, przyczep, naczep oraz cystern oraz wielu innych pojazdów nietypowych, a także środków trwałych. Proces wyceny maszyn i urządzeń powinien być przeprowadzony przez doświadczanego rzeczoznawcę, posiadającego odpowiednie uprawnienia.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Centrum Wycen i Analiz zajmuje się profesjonalną wyceną maszyn i urządzeń. Zapraszamy do zapoznania się z naszą ofertą dostępną na stronie internetowej!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wia.pl/wycena-maszyn-i-urzadze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2026-10-29T15:44:36+01:00</dcterms:created>
  <dcterms:modified xsi:type="dcterms:W3CDTF">2026-10-29T15:44:36+01:00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